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6" w:rsidRPr="000E3705" w:rsidRDefault="009E1696" w:rsidP="006510DF">
      <w:pPr>
        <w:pStyle w:val="BOLD10"/>
        <w:spacing w:after="113"/>
        <w:ind w:left="1134" w:right="1701"/>
      </w:pPr>
      <w:r w:rsidRPr="000E3705">
        <w:t xml:space="preserve">Drahtloses Multimedia-System </w:t>
      </w:r>
    </w:p>
    <w:p w:rsidR="00551F57" w:rsidRDefault="000D10A4" w:rsidP="00AB6E7F">
      <w:pPr>
        <w:pStyle w:val="ListBullet2"/>
        <w:ind w:right="1"/>
        <w:jc w:val="both"/>
      </w:pPr>
      <w:r w:rsidRPr="000E3705">
        <w:t xml:space="preserve">zur kabellosen Übertragung der gleichzeitigen Bildinhalte von bis zu </w:t>
      </w:r>
      <w:r w:rsidR="0022229E" w:rsidRPr="000E3705">
        <w:t xml:space="preserve">acht </w:t>
      </w:r>
      <w:r w:rsidRPr="000E3705">
        <w:t xml:space="preserve">Quellen </w:t>
      </w:r>
      <w:r w:rsidR="00790703" w:rsidRPr="000E3705">
        <w:t>(z.B. Präsentationen)</w:t>
      </w:r>
      <w:r w:rsidRPr="000E3705">
        <w:t xml:space="preserve"> </w:t>
      </w:r>
      <w:r w:rsidR="00790703" w:rsidRPr="000E3705">
        <w:t xml:space="preserve">in Konferenz- und Besprechungsräumen auf </w:t>
      </w:r>
      <w:r w:rsidR="005F72B3">
        <w:t xml:space="preserve">zwei </w:t>
      </w:r>
      <w:r w:rsidRPr="000E3705">
        <w:t>V</w:t>
      </w:r>
      <w:r w:rsidR="00790703" w:rsidRPr="000E3705">
        <w:t>isualisierungsmedi</w:t>
      </w:r>
      <w:r w:rsidR="005F72B3">
        <w:t>en</w:t>
      </w:r>
      <w:r w:rsidRPr="000E3705">
        <w:t xml:space="preserve"> </w:t>
      </w:r>
      <w:r w:rsidR="00790703" w:rsidRPr="000E3705">
        <w:t>(z.B. Display</w:t>
      </w:r>
      <w:r w:rsidR="005F72B3">
        <w:t>s</w:t>
      </w:r>
      <w:r w:rsidR="00790703" w:rsidRPr="000E3705">
        <w:t xml:space="preserve"> oder Projektor</w:t>
      </w:r>
      <w:r w:rsidR="005F72B3">
        <w:t>en</w:t>
      </w:r>
      <w:r w:rsidR="00790703" w:rsidRPr="000E3705">
        <w:t>)</w:t>
      </w:r>
      <w:r w:rsidR="005F72B3">
        <w:t xml:space="preserve"> mit je  bis zu 4K (4096 x 2160) Auflösung. Unterstützung der Anotations</w:t>
      </w:r>
      <w:r w:rsidR="00266036">
        <w:t xml:space="preserve"> -</w:t>
      </w:r>
      <w:r w:rsidR="005C4487">
        <w:t xml:space="preserve"> </w:t>
      </w:r>
      <w:r w:rsidR="00551F57">
        <w:t xml:space="preserve">und </w:t>
      </w:r>
      <w:r w:rsidR="00266036">
        <w:t>Whiteboardfunktionalität</w:t>
      </w:r>
      <w:r w:rsidR="00551F57">
        <w:t xml:space="preserve"> bei dafür ausgelegten Aussgabemedien. Direkte Anschlußmöglichkeit von bis zu 2 HDMI – Quellen, </w:t>
      </w:r>
      <w:r w:rsidR="00241056">
        <w:t>gleichzeitige Einbindung in</w:t>
      </w:r>
      <w:r w:rsidR="00551F57">
        <w:t xml:space="preserve"> zwei getrennte </w:t>
      </w:r>
      <w:r w:rsidR="005C4487">
        <w:t>Netzwerksysteme</w:t>
      </w:r>
      <w:r w:rsidR="00241056">
        <w:t xml:space="preserve"> </w:t>
      </w:r>
      <w:r w:rsidR="00BA6814">
        <w:t>möglich.</w:t>
      </w:r>
      <w:r w:rsidR="00551F57">
        <w:t xml:space="preserve">  </w:t>
      </w:r>
    </w:p>
    <w:p w:rsidR="00790703" w:rsidRPr="000E3705" w:rsidRDefault="00551F57" w:rsidP="00551F57">
      <w:pPr>
        <w:pStyle w:val="ListBullet2"/>
        <w:jc w:val="both"/>
      </w:pPr>
      <w:r>
        <w:t xml:space="preserve"> </w:t>
      </w:r>
    </w:p>
    <w:p w:rsidR="009E1696" w:rsidRPr="000E3705" w:rsidRDefault="009E1696" w:rsidP="00783377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134" w:right="1701"/>
        <w:rPr>
          <w:rFonts w:ascii="Arial" w:hAnsi="Arial" w:cs="Arial"/>
          <w:sz w:val="20"/>
          <w:szCs w:val="20"/>
          <w:u w:val="single"/>
        </w:rPr>
      </w:pPr>
      <w:r w:rsidRPr="000E3705">
        <w:rPr>
          <w:rFonts w:ascii="Arial" w:hAnsi="Arial" w:cs="Arial"/>
          <w:sz w:val="20"/>
          <w:szCs w:val="20"/>
          <w:u w:val="single"/>
        </w:rPr>
        <w:t>Allgemein</w:t>
      </w:r>
      <w:r w:rsidR="007A7EB0" w:rsidRPr="000E3705">
        <w:rPr>
          <w:rFonts w:ascii="Arial" w:hAnsi="Arial" w:cs="Arial"/>
          <w:sz w:val="20"/>
          <w:szCs w:val="20"/>
          <w:u w:val="single"/>
        </w:rPr>
        <w:t>e</w:t>
      </w:r>
      <w:r w:rsidRPr="000E3705">
        <w:rPr>
          <w:rFonts w:ascii="Arial" w:hAnsi="Arial" w:cs="Arial"/>
          <w:sz w:val="20"/>
          <w:szCs w:val="20"/>
          <w:u w:val="single"/>
        </w:rPr>
        <w:t xml:space="preserve"> Spezifikationen:</w:t>
      </w:r>
    </w:p>
    <w:p w:rsidR="009E1696" w:rsidRPr="000E3705" w:rsidRDefault="009E1696" w:rsidP="000E3705">
      <w:pPr>
        <w:pStyle w:val="ListBullet2"/>
      </w:pPr>
      <w:r w:rsidRPr="000E3705">
        <w:t xml:space="preserve">Betriebssysteme: </w:t>
      </w:r>
      <w:r w:rsidR="00834616" w:rsidRPr="000E3705">
        <w:tab/>
      </w:r>
      <w:r w:rsidR="00AF3899" w:rsidRPr="000E3705">
        <w:t xml:space="preserve">Windows 7/8/8.1/10 32 &amp; 64 </w:t>
      </w:r>
      <w:r w:rsidR="00BA6814">
        <w:t>B</w:t>
      </w:r>
      <w:r w:rsidR="00AF3899" w:rsidRPr="000E3705">
        <w:t>it</w:t>
      </w:r>
      <w:r w:rsidR="00BA6814">
        <w:t>,</w:t>
      </w:r>
      <w:r w:rsidR="00AF3899" w:rsidRPr="000E3705">
        <w:br/>
        <w:t xml:space="preserve">  </w:t>
      </w:r>
      <w:r w:rsidR="00AF3899" w:rsidRPr="000E3705">
        <w:tab/>
        <w:t>Mac OSX 10.10/10.11/10.12 (Sierra)</w:t>
      </w:r>
      <w:r w:rsidR="00BA6814">
        <w:t>,</w:t>
      </w:r>
      <w:r w:rsidR="00AF3899" w:rsidRPr="000E3705">
        <w:br/>
        <w:t xml:space="preserve"> </w:t>
      </w:r>
      <w:r w:rsidR="00AF3899" w:rsidRPr="000E3705">
        <w:tab/>
        <w:t>Android v5</w:t>
      </w:r>
      <w:r w:rsidR="009C61D4">
        <w:t>,</w:t>
      </w:r>
      <w:r w:rsidR="00AF3899" w:rsidRPr="000E3705">
        <w:t xml:space="preserve"> v6</w:t>
      </w:r>
      <w:r w:rsidR="009C61D4">
        <w:t xml:space="preserve"> &amp; v7</w:t>
      </w:r>
      <w:r w:rsidR="00AF3899" w:rsidRPr="000E3705">
        <w:t xml:space="preserve"> (über ClickShare </w:t>
      </w:r>
      <w:r w:rsidR="005D63FD">
        <w:t>A</w:t>
      </w:r>
      <w:r w:rsidR="00AF3899" w:rsidRPr="000E3705">
        <w:t>pp)</w:t>
      </w:r>
      <w:r w:rsidR="00BA6814">
        <w:t>,</w:t>
      </w:r>
      <w:r w:rsidR="00AF3899" w:rsidRPr="000E3705">
        <w:br/>
        <w:t xml:space="preserve"> </w:t>
      </w:r>
      <w:r w:rsidR="00AF3899" w:rsidRPr="000E3705">
        <w:tab/>
        <w:t xml:space="preserve">iOS 8, 9 &amp; 10 (über </w:t>
      </w:r>
      <w:r w:rsidR="005D63FD">
        <w:t>ClickShare A</w:t>
      </w:r>
      <w:r w:rsidR="00AF3899" w:rsidRPr="000E3705">
        <w:t>pp)</w:t>
      </w:r>
      <w:r w:rsidR="00BA6814">
        <w:t>;</w:t>
      </w:r>
    </w:p>
    <w:p w:rsidR="009E1696" w:rsidRPr="000E3705" w:rsidRDefault="009E1696" w:rsidP="000E3705">
      <w:pPr>
        <w:pStyle w:val="ListBullet2"/>
      </w:pPr>
      <w:r w:rsidRPr="000E3705">
        <w:tab/>
      </w:r>
      <w:r w:rsidR="00323B96" w:rsidRPr="000E3705">
        <w:t>Unterstützung vollständiges Mirroring(Airplay &amp; Android);</w:t>
      </w:r>
    </w:p>
    <w:p w:rsidR="009E1696" w:rsidRPr="000E3705" w:rsidRDefault="009E1696" w:rsidP="000E3705">
      <w:pPr>
        <w:pStyle w:val="ListBullet2"/>
      </w:pPr>
      <w:r w:rsidRPr="000E3705">
        <w:t>Admin:</w:t>
      </w:r>
      <w:r w:rsidR="000D2AD1" w:rsidRPr="000E3705">
        <w:tab/>
      </w:r>
      <w:r w:rsidRPr="000E3705">
        <w:t>keine Installation der Clientsoftware nötig</w:t>
      </w:r>
      <w:r w:rsidR="00085AAE" w:rsidRPr="000E3705">
        <w:t>;</w:t>
      </w:r>
    </w:p>
    <w:p w:rsidR="00834616" w:rsidRPr="000E3705" w:rsidRDefault="00834616" w:rsidP="00783377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134" w:right="1701"/>
        <w:rPr>
          <w:rFonts w:ascii="Arial" w:hAnsi="Arial" w:cs="Arial"/>
          <w:sz w:val="20"/>
          <w:szCs w:val="20"/>
          <w:u w:val="single"/>
        </w:rPr>
      </w:pPr>
      <w:r w:rsidRPr="000E3705">
        <w:rPr>
          <w:rFonts w:ascii="Arial" w:hAnsi="Arial" w:cs="Arial"/>
          <w:sz w:val="20"/>
          <w:szCs w:val="20"/>
          <w:u w:val="single"/>
        </w:rPr>
        <w:t>Technische Daten:</w:t>
      </w:r>
    </w:p>
    <w:p w:rsidR="00834616" w:rsidRPr="000E3705" w:rsidRDefault="00834616" w:rsidP="000E3705">
      <w:pPr>
        <w:pStyle w:val="ListBullet2"/>
      </w:pPr>
      <w:r w:rsidRPr="000E3705">
        <w:t xml:space="preserve">Auflösung (Quellen): </w:t>
      </w:r>
      <w:r w:rsidRPr="000E3705">
        <w:tab/>
      </w:r>
      <w:r w:rsidR="0005765F" w:rsidRPr="000E3705">
        <w:t xml:space="preserve">bis zu </w:t>
      </w:r>
      <w:r w:rsidR="001E4686" w:rsidRPr="000E3705">
        <w:t>4.096 × 2.160</w:t>
      </w:r>
      <w:r w:rsidR="009C61D4">
        <w:t>(DCI)</w:t>
      </w:r>
      <w:r w:rsidR="001E4686" w:rsidRPr="000E3705">
        <w:t>;</w:t>
      </w:r>
    </w:p>
    <w:p w:rsidR="00834616" w:rsidRPr="000E3705" w:rsidRDefault="00834616" w:rsidP="000E3705">
      <w:pPr>
        <w:pStyle w:val="ListBullet2"/>
      </w:pPr>
      <w:r w:rsidRPr="000E3705">
        <w:t>Ausgangsauflösung:</w:t>
      </w:r>
      <w:r w:rsidRPr="000E3705">
        <w:tab/>
      </w:r>
      <w:r w:rsidR="0005765F" w:rsidRPr="000E3705">
        <w:t xml:space="preserve">bis zu </w:t>
      </w:r>
      <w:r w:rsidR="001E4686" w:rsidRPr="000E3705">
        <w:t>4.096 × 2.160</w:t>
      </w:r>
      <w:r w:rsidR="009C61D4">
        <w:t>(DCI)</w:t>
      </w:r>
      <w:r w:rsidR="00085AAE" w:rsidRPr="000E3705">
        <w:t>;</w:t>
      </w:r>
    </w:p>
    <w:p w:rsidR="009C61D4" w:rsidRDefault="00F7482E" w:rsidP="000E3705">
      <w:pPr>
        <w:pStyle w:val="ListBullet2"/>
      </w:pPr>
      <w:r w:rsidRPr="000E3705">
        <w:t>Videoanschlüsse:</w:t>
      </w:r>
      <w:r w:rsidRPr="000E3705">
        <w:tab/>
      </w:r>
      <w:r w:rsidR="0033024D">
        <w:t>4</w:t>
      </w:r>
      <w:r w:rsidR="00BB769D" w:rsidRPr="000E3705">
        <w:t>x HDMI (2x Eingänge/2</w:t>
      </w:r>
      <w:r w:rsidR="0078308E" w:rsidRPr="000E3705">
        <w:t>x</w:t>
      </w:r>
      <w:r w:rsidR="00BB769D" w:rsidRPr="000E3705">
        <w:t>Ausgänge</w:t>
      </w:r>
      <w:r w:rsidR="0078308E" w:rsidRPr="000E3705">
        <w:t>)</w:t>
      </w:r>
      <w:r w:rsidR="00BA6814">
        <w:t>;</w:t>
      </w:r>
      <w:r w:rsidRPr="000E3705">
        <w:br/>
      </w:r>
      <w:r w:rsidR="00834616" w:rsidRPr="000E3705">
        <w:t>Bildwiederholrate:</w:t>
      </w:r>
      <w:r w:rsidR="00834616" w:rsidRPr="000E3705">
        <w:tab/>
      </w:r>
      <w:r w:rsidR="009C61D4">
        <w:t xml:space="preserve">1 Eingang (4K)  </w:t>
      </w:r>
      <w:r w:rsidR="00834616" w:rsidRPr="000E3705">
        <w:t xml:space="preserve">bis max. </w:t>
      </w:r>
      <w:r w:rsidR="009C61D4">
        <w:t>60</w:t>
      </w:r>
      <w:r w:rsidR="00834616" w:rsidRPr="000E3705">
        <w:t>Fps</w:t>
      </w:r>
      <w:r w:rsidR="00085AAE" w:rsidRPr="000E3705">
        <w:t>;</w:t>
      </w:r>
    </w:p>
    <w:p w:rsidR="00834616" w:rsidRPr="000E3705" w:rsidRDefault="009C61D4" w:rsidP="000E3705">
      <w:pPr>
        <w:pStyle w:val="ListBullet2"/>
      </w:pPr>
      <w:r>
        <w:tab/>
        <w:t xml:space="preserve">2 Eingänge(4K) bis max. 30Fps; </w:t>
      </w:r>
      <w:r w:rsidR="00834616" w:rsidRPr="000E3705">
        <w:t xml:space="preserve"> </w:t>
      </w:r>
    </w:p>
    <w:p w:rsidR="00834616" w:rsidRPr="000E3705" w:rsidRDefault="00834616" w:rsidP="000E3705">
      <w:pPr>
        <w:pStyle w:val="ListBullet2"/>
      </w:pPr>
      <w:r w:rsidRPr="000E3705">
        <w:t>Anzahl Quellen:</w:t>
      </w:r>
      <w:r w:rsidRPr="000E3705">
        <w:tab/>
      </w:r>
      <w:r w:rsidR="00BB769D" w:rsidRPr="000E3705">
        <w:t>8</w:t>
      </w:r>
      <w:r w:rsidR="00F7482E" w:rsidRPr="000E3705">
        <w:t xml:space="preserve"> gleichzeitig darstellbar</w:t>
      </w:r>
      <w:r w:rsidR="00BB769D" w:rsidRPr="000E3705">
        <w:t xml:space="preserve"> (4 pro Bildschirm)</w:t>
      </w:r>
      <w:r w:rsidR="00085AAE" w:rsidRPr="000E3705">
        <w:t>;</w:t>
      </w:r>
      <w:r w:rsidR="00F7482E" w:rsidRPr="000E3705">
        <w:t xml:space="preserve"> </w:t>
      </w:r>
    </w:p>
    <w:p w:rsidR="00834616" w:rsidRPr="000E3705" w:rsidRDefault="00834616" w:rsidP="000E3705">
      <w:pPr>
        <w:pStyle w:val="ListBullet2"/>
      </w:pPr>
      <w:r w:rsidRPr="000E3705">
        <w:t>Anzahl Teilnehmer:</w:t>
      </w:r>
      <w:r w:rsidRPr="000E3705">
        <w:tab/>
      </w:r>
      <w:r w:rsidR="00BB769D" w:rsidRPr="000E3705">
        <w:t xml:space="preserve">64 </w:t>
      </w:r>
      <w:r w:rsidR="00F7482E" w:rsidRPr="000E3705">
        <w:t>verbunden</w:t>
      </w:r>
      <w:r w:rsidR="00085AAE" w:rsidRPr="000E3705">
        <w:t>;</w:t>
      </w:r>
    </w:p>
    <w:p w:rsidR="00F7482E" w:rsidRPr="000E3705" w:rsidRDefault="00F7482E" w:rsidP="000E3705">
      <w:pPr>
        <w:pStyle w:val="ListBullet2"/>
      </w:pPr>
      <w:r w:rsidRPr="000E3705">
        <w:t>Übertragung:</w:t>
      </w:r>
      <w:r w:rsidRPr="000E3705">
        <w:tab/>
        <w:t>IEEE 802.11 a/g/n</w:t>
      </w:r>
      <w:r w:rsidR="006510DF" w:rsidRPr="000E3705">
        <w:t>;</w:t>
      </w:r>
    </w:p>
    <w:p w:rsidR="000F38FD" w:rsidRPr="000E3705" w:rsidRDefault="00F7482E" w:rsidP="000E3705">
      <w:pPr>
        <w:pStyle w:val="ListBullet2"/>
      </w:pPr>
      <w:r w:rsidRPr="000E3705">
        <w:t>Authentifizierung:</w:t>
      </w:r>
      <w:r w:rsidRPr="000E3705">
        <w:tab/>
        <w:t>WPA2-PSK</w:t>
      </w:r>
      <w:r w:rsidR="00FB0143" w:rsidRPr="000E3705">
        <w:t xml:space="preserve"> </w:t>
      </w:r>
      <w:r w:rsidR="000F38FD" w:rsidRPr="000E3705">
        <w:t>für Einzelbetrieb,</w:t>
      </w:r>
    </w:p>
    <w:p w:rsidR="00F7482E" w:rsidRPr="000E3705" w:rsidRDefault="000F38FD" w:rsidP="000E3705">
      <w:pPr>
        <w:pStyle w:val="ListBullet2"/>
      </w:pPr>
      <w:r w:rsidRPr="000E3705">
        <w:tab/>
        <w:t>WPA2-PSK oder IEEE 802.1X für Netzwerkbetrieb;</w:t>
      </w:r>
    </w:p>
    <w:p w:rsidR="00F7482E" w:rsidRPr="000E3705" w:rsidRDefault="00F7482E" w:rsidP="000E3705">
      <w:pPr>
        <w:pStyle w:val="ListBullet2"/>
      </w:pPr>
      <w:r w:rsidRPr="000E3705">
        <w:t>Übertragungsband:</w:t>
      </w:r>
      <w:r w:rsidRPr="000E3705">
        <w:tab/>
        <w:t xml:space="preserve">2,4 </w:t>
      </w:r>
      <w:r w:rsidR="008B08B2" w:rsidRPr="000E3705">
        <w:t>GH</w:t>
      </w:r>
      <w:r w:rsidRPr="000E3705">
        <w:t>z und 5 G</w:t>
      </w:r>
      <w:r w:rsidR="008B08B2" w:rsidRPr="000E3705">
        <w:t>H</w:t>
      </w:r>
      <w:r w:rsidRPr="000E3705">
        <w:t>z</w:t>
      </w:r>
      <w:r w:rsidR="006510DF" w:rsidRPr="000E3705">
        <w:t>;</w:t>
      </w:r>
    </w:p>
    <w:p w:rsidR="00F7482E" w:rsidRPr="000E3705" w:rsidRDefault="00F7482E" w:rsidP="000E3705">
      <w:pPr>
        <w:pStyle w:val="ListBullet2"/>
      </w:pPr>
      <w:r w:rsidRPr="000E3705">
        <w:t>Drahtlos-Datenrate</w:t>
      </w:r>
      <w:r w:rsidR="006510DF" w:rsidRPr="000E3705">
        <w:t>:</w:t>
      </w:r>
      <w:r w:rsidRPr="000E3705">
        <w:tab/>
        <w:t>Bis zu 300 Mbps</w:t>
      </w:r>
      <w:r w:rsidR="006510DF" w:rsidRPr="000E3705">
        <w:t>;</w:t>
      </w:r>
    </w:p>
    <w:p w:rsidR="00085AAE" w:rsidRPr="000E3705" w:rsidRDefault="00085AAE" w:rsidP="000E3705">
      <w:pPr>
        <w:pStyle w:val="ListBullet2"/>
      </w:pPr>
      <w:r w:rsidRPr="000E3705">
        <w:t>Audiosignale:</w:t>
      </w:r>
      <w:r w:rsidRPr="000E3705">
        <w:tab/>
        <w:t>Übertragung in</w:t>
      </w:r>
      <w:r w:rsidR="00A15D02" w:rsidRPr="000E3705">
        <w:t xml:space="preserve"> </w:t>
      </w:r>
      <w:r w:rsidRPr="000E3705">
        <w:t>Radioqualität</w:t>
      </w:r>
      <w:r w:rsidR="00323B96" w:rsidRPr="000E3705">
        <w:t xml:space="preserve">, </w:t>
      </w:r>
      <w:r w:rsidRPr="000E3705">
        <w:t>16Bits 22.1 kHz</w:t>
      </w:r>
      <w:r w:rsidR="00323B96" w:rsidRPr="000E3705">
        <w:t>;</w:t>
      </w:r>
    </w:p>
    <w:p w:rsidR="00F7482E" w:rsidRPr="000E3705" w:rsidRDefault="00F7482E" w:rsidP="000E3705">
      <w:pPr>
        <w:pStyle w:val="ListBullet2"/>
      </w:pPr>
      <w:r w:rsidRPr="000E3705">
        <w:t>Reichweite:</w:t>
      </w:r>
      <w:r w:rsidRPr="000E3705">
        <w:tab/>
        <w:t>max. 30m</w:t>
      </w:r>
      <w:r w:rsidR="00323B96" w:rsidRPr="000E3705">
        <w:t>;</w:t>
      </w:r>
    </w:p>
    <w:p w:rsidR="00ED02C1" w:rsidRPr="000E3705" w:rsidRDefault="00ED02C1" w:rsidP="000E3705">
      <w:pPr>
        <w:pStyle w:val="ListBullet2"/>
      </w:pPr>
      <w:r w:rsidRPr="000E3705">
        <w:t>Basisgerät:</w:t>
      </w:r>
    </w:p>
    <w:p w:rsidR="00ED02C1" w:rsidRPr="000E3705" w:rsidRDefault="00ED02C1" w:rsidP="000E3705">
      <w:pPr>
        <w:pStyle w:val="ListBullet2"/>
      </w:pPr>
      <w:r w:rsidRPr="000E3705">
        <w:t>Anschlüsse:</w:t>
      </w:r>
      <w:r w:rsidRPr="000E3705">
        <w:tab/>
      </w:r>
      <w:r w:rsidR="00E41B5A" w:rsidRPr="000E3705">
        <w:t>2</w:t>
      </w:r>
      <w:r w:rsidRPr="000E3705">
        <w:t>x Ethernet LAN</w:t>
      </w:r>
      <w:r w:rsidR="000D2AD1" w:rsidRPr="000E3705">
        <w:t xml:space="preserve">, </w:t>
      </w:r>
    </w:p>
    <w:p w:rsidR="00E41B5A" w:rsidRPr="000E3705" w:rsidRDefault="00E41B5A" w:rsidP="000E3705">
      <w:pPr>
        <w:pStyle w:val="ListBullet2"/>
      </w:pPr>
      <w:r w:rsidRPr="000E3705">
        <w:rPr>
          <w:color w:val="505456"/>
        </w:rPr>
        <w:tab/>
      </w:r>
      <w:r w:rsidRPr="000E3705">
        <w:t>2x USB 2.0; 2x USB 3.0 (vorne); 2x USB 3.0 (hinten)</w:t>
      </w:r>
      <w:r w:rsidR="00BA6814">
        <w:t>;</w:t>
      </w:r>
    </w:p>
    <w:p w:rsidR="00ED02C1" w:rsidRPr="000E3705" w:rsidRDefault="00ED02C1" w:rsidP="000E3705">
      <w:pPr>
        <w:pStyle w:val="ListBullet2"/>
      </w:pPr>
      <w:r w:rsidRPr="000E3705">
        <w:tab/>
        <w:t xml:space="preserve">1x Audio </w:t>
      </w:r>
      <w:r w:rsidR="00E41B5A" w:rsidRPr="000E3705">
        <w:t>IN/</w:t>
      </w:r>
      <w:r w:rsidRPr="000E3705">
        <w:t xml:space="preserve">OUT </w:t>
      </w:r>
      <w:r w:rsidR="00323B96" w:rsidRPr="000E3705">
        <w:t>M</w:t>
      </w:r>
      <w:r w:rsidRPr="000E3705">
        <w:t xml:space="preserve">ini </w:t>
      </w:r>
      <w:r w:rsidR="00323B96" w:rsidRPr="000E3705">
        <w:t>J</w:t>
      </w:r>
      <w:r w:rsidRPr="000E3705">
        <w:t>ack (3,5mm)</w:t>
      </w:r>
      <w:r w:rsidR="00B03A1F" w:rsidRPr="000E3705">
        <w:t xml:space="preserve">, </w:t>
      </w:r>
      <w:r w:rsidR="00985471" w:rsidRPr="000E3705">
        <w:t>optisch über SPDIF</w:t>
      </w:r>
      <w:r w:rsidR="00B03A1F" w:rsidRPr="000E3705">
        <w:t>;</w:t>
      </w:r>
    </w:p>
    <w:p w:rsidR="00ED02C1" w:rsidRPr="000E3705" w:rsidRDefault="00ED02C1" w:rsidP="000E3705">
      <w:pPr>
        <w:pStyle w:val="ListBullet2"/>
      </w:pPr>
      <w:r w:rsidRPr="000E3705">
        <w:t>Lebensdauer:</w:t>
      </w:r>
      <w:r w:rsidRPr="000E3705">
        <w:tab/>
        <w:t>40.000 Std. MTBF nach MIL-HDBK-217F Notice2</w:t>
      </w:r>
      <w:r w:rsidR="006510DF" w:rsidRPr="000E3705">
        <w:t>;</w:t>
      </w:r>
      <w:r w:rsidRPr="000E3705">
        <w:br/>
        <w:t>Abmessungen</w:t>
      </w:r>
      <w:r w:rsidR="00783377" w:rsidRPr="000E3705">
        <w:t>(mm):</w:t>
      </w:r>
      <w:r w:rsidRPr="000E3705">
        <w:tab/>
      </w:r>
      <w:r w:rsidR="005C4487" w:rsidRPr="000E3705">
        <w:t>282,3</w:t>
      </w:r>
      <w:r w:rsidR="005C4487">
        <w:t xml:space="preserve"> </w:t>
      </w:r>
      <w:r w:rsidRPr="000E3705">
        <w:t xml:space="preserve">x </w:t>
      </w:r>
      <w:r w:rsidR="005B228D" w:rsidRPr="000E3705">
        <w:t>46,2</w:t>
      </w:r>
      <w:r w:rsidR="005B228D">
        <w:t xml:space="preserve"> x</w:t>
      </w:r>
      <w:r w:rsidR="005B228D" w:rsidRPr="000E3705">
        <w:t xml:space="preserve"> </w:t>
      </w:r>
      <w:r w:rsidR="005C4487" w:rsidRPr="000E3705">
        <w:t xml:space="preserve">206,5 </w:t>
      </w:r>
      <w:r w:rsidRPr="000E3705">
        <w:t xml:space="preserve"> </w:t>
      </w:r>
      <w:r w:rsidR="00783377" w:rsidRPr="000E3705">
        <w:t>(BxHxT), ohne Antennen;</w:t>
      </w:r>
      <w:r w:rsidRPr="000E3705">
        <w:br/>
        <w:t>Gewicht:</w:t>
      </w:r>
      <w:r w:rsidRPr="000E3705">
        <w:tab/>
      </w:r>
      <w:r w:rsidR="00E76A48" w:rsidRPr="000E3705">
        <w:t>2,2 kg</w:t>
      </w:r>
      <w:r w:rsidR="00783377" w:rsidRPr="000E3705">
        <w:t>;</w:t>
      </w:r>
    </w:p>
    <w:p w:rsidR="00077EC6" w:rsidRDefault="00ED02C1" w:rsidP="003B475C">
      <w:pPr>
        <w:pStyle w:val="ListBullet2"/>
        <w:rPr>
          <w:rFonts w:ascii="museo-sans" w:hAnsi="museo-sans"/>
          <w:color w:val="000000"/>
          <w:sz w:val="18"/>
        </w:rPr>
      </w:pPr>
      <w:r w:rsidRPr="000E3705">
        <w:t>Stromversorgung:</w:t>
      </w:r>
      <w:r w:rsidRPr="000E3705">
        <w:tab/>
      </w:r>
      <w:r w:rsidR="00077EC6">
        <w:t xml:space="preserve">Standard 110/220 V AC </w:t>
      </w:r>
      <w:r w:rsidR="003B475C" w:rsidRPr="00077EC6">
        <w:t>Stecker</w:t>
      </w:r>
      <w:r w:rsidR="0033024D">
        <w:t>;</w:t>
      </w:r>
    </w:p>
    <w:p w:rsidR="00BA6814" w:rsidRDefault="00A810D5" w:rsidP="003B475C">
      <w:pPr>
        <w:pStyle w:val="ListBullet2"/>
        <w:rPr>
          <w:szCs w:val="20"/>
        </w:rPr>
      </w:pPr>
      <w:r w:rsidRPr="00BA6814">
        <w:rPr>
          <w:szCs w:val="20"/>
          <w:u w:val="single"/>
        </w:rPr>
        <w:t>Leistungsaufnahme:</w:t>
      </w:r>
      <w:r w:rsidRPr="000E3705">
        <w:rPr>
          <w:szCs w:val="20"/>
        </w:rPr>
        <w:tab/>
      </w:r>
    </w:p>
    <w:p w:rsidR="00A810D5" w:rsidRPr="000E3705" w:rsidRDefault="00A810D5" w:rsidP="00BA6814">
      <w:pPr>
        <w:pStyle w:val="ListBullet2"/>
        <w:rPr>
          <w:szCs w:val="20"/>
        </w:rPr>
      </w:pPr>
      <w:r w:rsidRPr="000E3705">
        <w:rPr>
          <w:szCs w:val="20"/>
        </w:rPr>
        <w:t>Betrieb:</w:t>
      </w:r>
      <w:r w:rsidR="00BA6814">
        <w:rPr>
          <w:szCs w:val="20"/>
        </w:rPr>
        <w:tab/>
      </w:r>
      <w:r w:rsidR="00241056" w:rsidRPr="000E3705">
        <w:rPr>
          <w:szCs w:val="20"/>
        </w:rPr>
        <w:t>90W</w:t>
      </w:r>
      <w:r w:rsidR="00241056">
        <w:rPr>
          <w:szCs w:val="20"/>
        </w:rPr>
        <w:t>(max),</w:t>
      </w:r>
      <w:r w:rsidRPr="000E3705">
        <w:rPr>
          <w:szCs w:val="20"/>
        </w:rPr>
        <w:t xml:space="preserve"> </w:t>
      </w:r>
      <w:r w:rsidR="003A18ED">
        <w:rPr>
          <w:szCs w:val="20"/>
        </w:rPr>
        <w:t>52</w:t>
      </w:r>
      <w:r w:rsidRPr="000E3705">
        <w:rPr>
          <w:szCs w:val="20"/>
        </w:rPr>
        <w:t>W</w:t>
      </w:r>
      <w:r w:rsidR="005B228D">
        <w:rPr>
          <w:szCs w:val="20"/>
        </w:rPr>
        <w:t>(typ),</w:t>
      </w:r>
      <w:r w:rsidR="00BA6814">
        <w:rPr>
          <w:szCs w:val="20"/>
        </w:rPr>
        <w:t xml:space="preserve"> </w:t>
      </w:r>
      <w:r w:rsidRPr="000E3705">
        <w:rPr>
          <w:szCs w:val="20"/>
        </w:rPr>
        <w:t>0.</w:t>
      </w:r>
      <w:r w:rsidR="00E76A48" w:rsidRPr="000E3705">
        <w:rPr>
          <w:szCs w:val="20"/>
        </w:rPr>
        <w:t>5</w:t>
      </w:r>
      <w:r w:rsidRPr="000E3705">
        <w:rPr>
          <w:szCs w:val="20"/>
        </w:rPr>
        <w:t>W</w:t>
      </w:r>
      <w:r w:rsidR="0078308E" w:rsidRPr="000E3705">
        <w:rPr>
          <w:szCs w:val="20"/>
        </w:rPr>
        <w:t xml:space="preserve"> </w:t>
      </w:r>
      <w:r w:rsidRPr="000E3705">
        <w:rPr>
          <w:szCs w:val="20"/>
        </w:rPr>
        <w:t>(Schlafmodus);</w:t>
      </w:r>
    </w:p>
    <w:p w:rsidR="00A810D5" w:rsidRPr="000E3705" w:rsidRDefault="00A810D5" w:rsidP="0055268D">
      <w:pPr>
        <w:widowControl/>
        <w:tabs>
          <w:tab w:val="left" w:pos="3686"/>
        </w:tabs>
        <w:autoSpaceDE/>
        <w:autoSpaceDN/>
        <w:adjustRightInd/>
        <w:spacing w:after="0" w:line="240" w:lineRule="auto"/>
        <w:ind w:left="2124" w:right="-99" w:hanging="990"/>
        <w:rPr>
          <w:rFonts w:ascii="Arial" w:eastAsia="Times New Roman" w:hAnsi="Arial" w:cs="Arial"/>
          <w:sz w:val="20"/>
          <w:szCs w:val="20"/>
          <w:lang w:eastAsia="en-US"/>
        </w:rPr>
      </w:pPr>
      <w:r w:rsidRPr="000E3705">
        <w:rPr>
          <w:rFonts w:ascii="Arial" w:eastAsia="Times New Roman" w:hAnsi="Arial" w:cs="Arial"/>
          <w:sz w:val="20"/>
          <w:szCs w:val="20"/>
          <w:lang w:eastAsia="en-US"/>
        </w:rPr>
        <w:t>Betriebstemperatur:</w:t>
      </w:r>
      <w:r w:rsidR="0055268D" w:rsidRPr="000E370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E3705">
        <w:rPr>
          <w:rFonts w:ascii="Arial" w:eastAsia="Times New Roman" w:hAnsi="Arial" w:cs="Arial"/>
          <w:sz w:val="20"/>
          <w:szCs w:val="20"/>
          <w:lang w:eastAsia="en-US"/>
        </w:rPr>
        <w:t>0°</w:t>
      </w:r>
      <w:r w:rsidR="009E3B8C">
        <w:rPr>
          <w:rFonts w:ascii="Arial" w:eastAsia="Times New Roman" w:hAnsi="Arial" w:cs="Arial"/>
          <w:sz w:val="20"/>
          <w:szCs w:val="20"/>
          <w:lang w:eastAsia="en-US"/>
        </w:rPr>
        <w:t xml:space="preserve"> -</w:t>
      </w:r>
      <w:r w:rsidRPr="000E3705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9E3B8C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AF3899" w:rsidRPr="000E3705">
        <w:rPr>
          <w:rFonts w:ascii="Arial" w:eastAsia="Times New Roman" w:hAnsi="Arial" w:cs="Arial"/>
          <w:sz w:val="20"/>
          <w:szCs w:val="20"/>
          <w:lang w:eastAsia="en-US"/>
        </w:rPr>
        <w:t>+</w:t>
      </w:r>
      <w:r w:rsidRPr="000E3705">
        <w:rPr>
          <w:rFonts w:ascii="Arial" w:eastAsia="Times New Roman" w:hAnsi="Arial" w:cs="Arial"/>
          <w:sz w:val="20"/>
          <w:szCs w:val="20"/>
          <w:lang w:eastAsia="en-US"/>
        </w:rPr>
        <w:t>40°C;</w:t>
      </w:r>
    </w:p>
    <w:p w:rsidR="0055268D" w:rsidRPr="000E3705" w:rsidRDefault="0055268D" w:rsidP="0055268D">
      <w:pPr>
        <w:widowControl/>
        <w:tabs>
          <w:tab w:val="left" w:pos="3686"/>
        </w:tabs>
        <w:autoSpaceDE/>
        <w:autoSpaceDN/>
        <w:adjustRightInd/>
        <w:spacing w:after="0" w:line="240" w:lineRule="auto"/>
        <w:ind w:left="2124" w:right="-99" w:hanging="990"/>
        <w:rPr>
          <w:rFonts w:ascii="Arial" w:eastAsia="Times New Roman" w:hAnsi="Arial" w:cs="Arial"/>
          <w:sz w:val="20"/>
          <w:szCs w:val="20"/>
          <w:lang w:eastAsia="en-US"/>
        </w:rPr>
      </w:pPr>
      <w:r w:rsidRPr="000E3705">
        <w:rPr>
          <w:rFonts w:ascii="Arial" w:eastAsia="Times New Roman" w:hAnsi="Arial" w:cs="Arial"/>
          <w:sz w:val="20"/>
          <w:szCs w:val="20"/>
          <w:lang w:eastAsia="en-US"/>
        </w:rPr>
        <w:t>Lagerungstemperatur:</w:t>
      </w:r>
      <w:r w:rsidRPr="000E3705">
        <w:rPr>
          <w:rFonts w:ascii="Arial" w:eastAsia="Times New Roman" w:hAnsi="Arial" w:cs="Arial"/>
          <w:sz w:val="20"/>
          <w:szCs w:val="20"/>
          <w:lang w:eastAsia="en-US"/>
        </w:rPr>
        <w:tab/>
        <w:t>-20°</w:t>
      </w:r>
      <w:r w:rsidR="009E3B8C">
        <w:rPr>
          <w:rFonts w:ascii="Arial" w:eastAsia="Times New Roman" w:hAnsi="Arial" w:cs="Arial"/>
          <w:sz w:val="20"/>
          <w:szCs w:val="20"/>
          <w:lang w:eastAsia="en-US"/>
        </w:rPr>
        <w:t xml:space="preserve"> - </w:t>
      </w:r>
      <w:r w:rsidRPr="000E3705">
        <w:rPr>
          <w:rFonts w:ascii="Arial" w:eastAsia="Times New Roman" w:hAnsi="Arial" w:cs="Arial"/>
          <w:sz w:val="20"/>
          <w:szCs w:val="20"/>
          <w:lang w:eastAsia="en-US"/>
        </w:rPr>
        <w:t>+60°C;</w:t>
      </w:r>
    </w:p>
    <w:p w:rsidR="00BA6814" w:rsidRPr="00BA6814" w:rsidRDefault="00A810D5" w:rsidP="0055268D">
      <w:pPr>
        <w:widowControl/>
        <w:tabs>
          <w:tab w:val="left" w:pos="3686"/>
        </w:tabs>
        <w:autoSpaceDE/>
        <w:autoSpaceDN/>
        <w:adjustRightInd/>
        <w:spacing w:after="0" w:line="240" w:lineRule="auto"/>
        <w:ind w:left="2124" w:right="-99" w:hanging="990"/>
        <w:rPr>
          <w:rFonts w:ascii="Arial" w:hAnsi="Arial" w:cs="Arial"/>
          <w:sz w:val="20"/>
          <w:szCs w:val="20"/>
          <w:u w:val="single"/>
        </w:rPr>
      </w:pPr>
      <w:r w:rsidRPr="00BA6814">
        <w:rPr>
          <w:rFonts w:ascii="Arial" w:hAnsi="Arial" w:cs="Arial"/>
          <w:sz w:val="20"/>
          <w:szCs w:val="20"/>
          <w:u w:val="single"/>
        </w:rPr>
        <w:t>Luftfeuchtigkeit:</w:t>
      </w:r>
    </w:p>
    <w:p w:rsidR="0055268D" w:rsidRPr="000E3705" w:rsidRDefault="0055268D" w:rsidP="0055268D">
      <w:pPr>
        <w:widowControl/>
        <w:tabs>
          <w:tab w:val="left" w:pos="3686"/>
        </w:tabs>
        <w:autoSpaceDE/>
        <w:autoSpaceDN/>
        <w:adjustRightInd/>
        <w:spacing w:after="0" w:line="240" w:lineRule="auto"/>
        <w:ind w:left="2124" w:right="-99" w:hanging="990"/>
        <w:rPr>
          <w:rFonts w:ascii="Arial" w:hAnsi="Arial" w:cs="Arial"/>
          <w:sz w:val="20"/>
          <w:szCs w:val="20"/>
        </w:rPr>
      </w:pPr>
      <w:r w:rsidRPr="000E3705">
        <w:rPr>
          <w:rFonts w:ascii="Arial" w:hAnsi="Arial" w:cs="Arial"/>
          <w:sz w:val="20"/>
          <w:szCs w:val="20"/>
        </w:rPr>
        <w:t>Betrieb:</w:t>
      </w:r>
      <w:r w:rsidR="00BA6814">
        <w:rPr>
          <w:rFonts w:ascii="Arial" w:hAnsi="Arial" w:cs="Arial"/>
          <w:sz w:val="20"/>
          <w:szCs w:val="20"/>
        </w:rPr>
        <w:tab/>
      </w:r>
      <w:r w:rsidR="00BA6814">
        <w:rPr>
          <w:rFonts w:ascii="Arial" w:hAnsi="Arial" w:cs="Arial"/>
          <w:sz w:val="20"/>
          <w:szCs w:val="20"/>
        </w:rPr>
        <w:tab/>
      </w:r>
      <w:r w:rsidR="00A810D5" w:rsidRPr="000E3705">
        <w:rPr>
          <w:rFonts w:ascii="Arial" w:hAnsi="Arial" w:cs="Arial"/>
          <w:sz w:val="20"/>
          <w:szCs w:val="20"/>
        </w:rPr>
        <w:t>0%</w:t>
      </w:r>
      <w:r w:rsidR="00BA6814">
        <w:rPr>
          <w:rFonts w:ascii="Arial" w:hAnsi="Arial" w:cs="Arial"/>
          <w:sz w:val="20"/>
          <w:szCs w:val="20"/>
        </w:rPr>
        <w:t xml:space="preserve"> - </w:t>
      </w:r>
      <w:r w:rsidRPr="000E3705">
        <w:rPr>
          <w:rFonts w:ascii="Arial" w:hAnsi="Arial" w:cs="Arial"/>
          <w:sz w:val="20"/>
          <w:szCs w:val="20"/>
        </w:rPr>
        <w:t>85</w:t>
      </w:r>
      <w:r w:rsidR="00A810D5" w:rsidRPr="000E3705">
        <w:rPr>
          <w:rFonts w:ascii="Arial" w:hAnsi="Arial" w:cs="Arial"/>
          <w:sz w:val="20"/>
          <w:szCs w:val="20"/>
        </w:rPr>
        <w:t>%</w:t>
      </w:r>
      <w:r w:rsidRPr="000E3705">
        <w:rPr>
          <w:rFonts w:ascii="Arial" w:hAnsi="Arial" w:cs="Arial"/>
          <w:sz w:val="20"/>
          <w:szCs w:val="20"/>
        </w:rPr>
        <w:t>,</w:t>
      </w:r>
    </w:p>
    <w:p w:rsidR="00A810D5" w:rsidRPr="000E3705" w:rsidRDefault="0055268D" w:rsidP="001003DA">
      <w:pPr>
        <w:tabs>
          <w:tab w:val="left" w:pos="3686"/>
        </w:tabs>
        <w:spacing w:after="0" w:line="240" w:lineRule="auto"/>
        <w:ind w:left="1134" w:right="-283"/>
        <w:rPr>
          <w:rFonts w:ascii="Arial" w:hAnsi="Arial" w:cs="Arial"/>
          <w:sz w:val="20"/>
          <w:szCs w:val="20"/>
        </w:rPr>
      </w:pPr>
      <w:r w:rsidRPr="000E3705">
        <w:rPr>
          <w:rFonts w:ascii="Arial" w:hAnsi="Arial" w:cs="Arial"/>
          <w:sz w:val="20"/>
          <w:szCs w:val="20"/>
        </w:rPr>
        <w:t>Lagerung:</w:t>
      </w:r>
      <w:r w:rsidR="00BA6814">
        <w:rPr>
          <w:rFonts w:ascii="Arial" w:hAnsi="Arial" w:cs="Arial"/>
          <w:sz w:val="20"/>
          <w:szCs w:val="20"/>
        </w:rPr>
        <w:tab/>
      </w:r>
      <w:r w:rsidRPr="000E3705">
        <w:rPr>
          <w:rFonts w:ascii="Arial" w:hAnsi="Arial" w:cs="Arial"/>
          <w:sz w:val="20"/>
          <w:szCs w:val="20"/>
        </w:rPr>
        <w:t>0</w:t>
      </w:r>
      <w:r w:rsidR="00BA6814">
        <w:rPr>
          <w:rFonts w:ascii="Arial" w:hAnsi="Arial" w:cs="Arial"/>
          <w:sz w:val="20"/>
          <w:szCs w:val="20"/>
        </w:rPr>
        <w:t xml:space="preserve">% </w:t>
      </w:r>
      <w:r w:rsidRPr="000E3705">
        <w:rPr>
          <w:rFonts w:ascii="Arial" w:hAnsi="Arial" w:cs="Arial"/>
          <w:sz w:val="20"/>
          <w:szCs w:val="20"/>
        </w:rPr>
        <w:t>-</w:t>
      </w:r>
      <w:r w:rsidR="00BA6814">
        <w:rPr>
          <w:rFonts w:ascii="Arial" w:hAnsi="Arial" w:cs="Arial"/>
          <w:sz w:val="20"/>
          <w:szCs w:val="20"/>
        </w:rPr>
        <w:t xml:space="preserve"> </w:t>
      </w:r>
      <w:r w:rsidRPr="000E3705">
        <w:rPr>
          <w:rFonts w:ascii="Arial" w:hAnsi="Arial" w:cs="Arial"/>
          <w:sz w:val="20"/>
          <w:szCs w:val="20"/>
        </w:rPr>
        <w:t>90%,</w:t>
      </w:r>
      <w:r w:rsidR="001003DA" w:rsidRPr="000E3705">
        <w:rPr>
          <w:rFonts w:ascii="Arial" w:hAnsi="Arial" w:cs="Arial"/>
          <w:sz w:val="20"/>
          <w:szCs w:val="20"/>
        </w:rPr>
        <w:t xml:space="preserve"> </w:t>
      </w:r>
      <w:r w:rsidR="00A810D5" w:rsidRPr="000E3705">
        <w:rPr>
          <w:rFonts w:ascii="Arial" w:hAnsi="Arial" w:cs="Arial"/>
          <w:sz w:val="20"/>
          <w:szCs w:val="20"/>
        </w:rPr>
        <w:t>(relative Luftfeuchtigkeit, nicht kondensierend);</w:t>
      </w:r>
    </w:p>
    <w:p w:rsidR="0055268D" w:rsidRPr="000E3705" w:rsidRDefault="0055268D" w:rsidP="00A810D5">
      <w:pPr>
        <w:tabs>
          <w:tab w:val="left" w:pos="3686"/>
        </w:tabs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0E3705">
        <w:rPr>
          <w:rFonts w:ascii="Arial" w:hAnsi="Arial" w:cs="Arial"/>
          <w:sz w:val="20"/>
          <w:szCs w:val="20"/>
        </w:rPr>
        <w:t>Diebstahlsicherung:</w:t>
      </w:r>
      <w:r w:rsidRPr="000E3705">
        <w:rPr>
          <w:rFonts w:ascii="Arial" w:hAnsi="Arial" w:cs="Arial"/>
          <w:sz w:val="20"/>
          <w:szCs w:val="20"/>
        </w:rPr>
        <w:tab/>
        <w:t>Kensington Lock;</w:t>
      </w:r>
    </w:p>
    <w:p w:rsidR="00ED02C1" w:rsidRPr="000E3705" w:rsidRDefault="00ED02C1" w:rsidP="000E3705">
      <w:pPr>
        <w:pStyle w:val="ListBullet2"/>
      </w:pPr>
      <w:r w:rsidRPr="000E3705">
        <w:rPr>
          <w:u w:val="single"/>
        </w:rPr>
        <w:t>Buttons</w:t>
      </w:r>
      <w:r w:rsidRPr="000E3705">
        <w:t>:</w:t>
      </w:r>
      <w:r w:rsidRPr="000E3705">
        <w:br/>
        <w:t>Anschlüsse:</w:t>
      </w:r>
      <w:r w:rsidRPr="000E3705">
        <w:tab/>
        <w:t>USB</w:t>
      </w:r>
      <w:r w:rsidR="006510DF" w:rsidRPr="000E3705">
        <w:t>;</w:t>
      </w:r>
      <w:r w:rsidRPr="000E3705">
        <w:br/>
        <w:t>Lebensdauer:</w:t>
      </w:r>
      <w:r w:rsidRPr="000E3705">
        <w:tab/>
        <w:t>100.000 Klicks</w:t>
      </w:r>
      <w:r w:rsidR="006510DF" w:rsidRPr="000E3705">
        <w:t>;</w:t>
      </w:r>
      <w:r w:rsidRPr="000E3705">
        <w:t xml:space="preserve"> </w:t>
      </w:r>
      <w:r w:rsidRPr="000E3705">
        <w:br/>
        <w:t>Leistungsaufnahme:</w:t>
      </w:r>
      <w:r w:rsidRPr="000E3705">
        <w:tab/>
        <w:t>5V DC über USB, 350mA (typ.)</w:t>
      </w:r>
      <w:r w:rsidR="006510DF" w:rsidRPr="000E3705">
        <w:t>,</w:t>
      </w:r>
      <w:r w:rsidRPr="000E3705">
        <w:t xml:space="preserve"> 500mA (max.)</w:t>
      </w:r>
      <w:r w:rsidR="006510DF" w:rsidRPr="000E3705">
        <w:t>;</w:t>
      </w:r>
    </w:p>
    <w:p w:rsidR="006510DF" w:rsidRPr="000E3705" w:rsidRDefault="00ED02C1" w:rsidP="000E3705">
      <w:pPr>
        <w:pStyle w:val="ListBullet2"/>
        <w:rPr>
          <w:u w:val="single"/>
        </w:rPr>
      </w:pPr>
      <w:r w:rsidRPr="000E3705">
        <w:t>Zertifiziert:</w:t>
      </w:r>
      <w:r w:rsidRPr="000E3705">
        <w:tab/>
        <w:t>FCC, CE</w:t>
      </w:r>
      <w:r w:rsidR="00214A62" w:rsidRPr="000E3705">
        <w:t>;</w:t>
      </w:r>
      <w:r w:rsidRPr="000E3705">
        <w:br/>
      </w:r>
    </w:p>
    <w:p w:rsidR="009E1696" w:rsidRPr="000E3705" w:rsidRDefault="009E1696" w:rsidP="000E3705">
      <w:pPr>
        <w:pStyle w:val="ListBullet2"/>
      </w:pPr>
      <w:r w:rsidRPr="000E3705">
        <w:t>Lieferumfang:</w:t>
      </w:r>
    </w:p>
    <w:p w:rsidR="009E1696" w:rsidRPr="000E3705" w:rsidRDefault="009E1696" w:rsidP="00AB6E7F">
      <w:pPr>
        <w:tabs>
          <w:tab w:val="left" w:pos="4581"/>
        </w:tabs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0E3705">
        <w:rPr>
          <w:rFonts w:ascii="Arial" w:hAnsi="Arial" w:cs="Arial"/>
          <w:sz w:val="20"/>
          <w:szCs w:val="20"/>
        </w:rPr>
        <w:t xml:space="preserve">System besteht aus einem Empfänger </w:t>
      </w:r>
      <w:r w:rsidR="00030A03" w:rsidRPr="000E3705">
        <w:rPr>
          <w:rFonts w:ascii="Arial" w:hAnsi="Arial" w:cs="Arial"/>
          <w:sz w:val="20"/>
          <w:szCs w:val="20"/>
        </w:rPr>
        <w:t>(Basisgerät)</w:t>
      </w:r>
      <w:r w:rsidR="006510DF" w:rsidRPr="000E3705">
        <w:rPr>
          <w:rFonts w:ascii="Arial" w:hAnsi="Arial" w:cs="Arial"/>
          <w:sz w:val="20"/>
          <w:szCs w:val="20"/>
        </w:rPr>
        <w:t>,</w:t>
      </w:r>
      <w:r w:rsidRPr="000E3705">
        <w:rPr>
          <w:rFonts w:ascii="Arial" w:hAnsi="Arial" w:cs="Arial"/>
          <w:sz w:val="20"/>
          <w:szCs w:val="20"/>
        </w:rPr>
        <w:t xml:space="preserve"> </w:t>
      </w:r>
      <w:r w:rsidR="00551F57">
        <w:rPr>
          <w:rFonts w:ascii="Arial" w:hAnsi="Arial" w:cs="Arial"/>
          <w:sz w:val="20"/>
          <w:szCs w:val="20"/>
        </w:rPr>
        <w:t>vier</w:t>
      </w:r>
      <w:r w:rsidRPr="000E3705">
        <w:rPr>
          <w:rFonts w:ascii="Arial" w:hAnsi="Arial" w:cs="Arial"/>
          <w:sz w:val="20"/>
          <w:szCs w:val="20"/>
        </w:rPr>
        <w:t xml:space="preserve"> Sendern </w:t>
      </w:r>
      <w:r w:rsidR="00030A03" w:rsidRPr="000E3705">
        <w:rPr>
          <w:rFonts w:ascii="Arial" w:hAnsi="Arial" w:cs="Arial"/>
          <w:sz w:val="20"/>
          <w:szCs w:val="20"/>
        </w:rPr>
        <w:t>(Buttons)</w:t>
      </w:r>
      <w:r w:rsidR="006510DF" w:rsidRPr="000E3705">
        <w:rPr>
          <w:rFonts w:ascii="Arial" w:hAnsi="Arial" w:cs="Arial"/>
          <w:sz w:val="20"/>
          <w:szCs w:val="20"/>
        </w:rPr>
        <w:t>,</w:t>
      </w:r>
      <w:r w:rsidR="00241056" w:rsidRPr="00241056">
        <w:rPr>
          <w:rFonts w:ascii="Arial" w:hAnsi="Arial" w:cs="Arial"/>
          <w:sz w:val="20"/>
          <w:szCs w:val="20"/>
        </w:rPr>
        <w:t xml:space="preserve"> </w:t>
      </w:r>
      <w:r w:rsidR="00241056">
        <w:rPr>
          <w:rFonts w:ascii="Arial" w:hAnsi="Arial" w:cs="Arial"/>
          <w:sz w:val="20"/>
          <w:szCs w:val="20"/>
        </w:rPr>
        <w:t>vier</w:t>
      </w:r>
      <w:r w:rsidR="00241056" w:rsidRPr="000E3705">
        <w:rPr>
          <w:rFonts w:ascii="Arial" w:hAnsi="Arial" w:cs="Arial"/>
          <w:sz w:val="20"/>
          <w:szCs w:val="20"/>
        </w:rPr>
        <w:t xml:space="preserve"> abnehmbaren Ante</w:t>
      </w:r>
      <w:r w:rsidR="00241056">
        <w:rPr>
          <w:rFonts w:ascii="Arial" w:hAnsi="Arial" w:cs="Arial"/>
          <w:sz w:val="20"/>
          <w:szCs w:val="20"/>
        </w:rPr>
        <w:t xml:space="preserve">nnen und </w:t>
      </w:r>
      <w:r w:rsidR="007A7EB0" w:rsidRPr="000E3705">
        <w:rPr>
          <w:rFonts w:ascii="Arial" w:hAnsi="Arial" w:cs="Arial"/>
          <w:sz w:val="20"/>
          <w:szCs w:val="20"/>
        </w:rPr>
        <w:t xml:space="preserve">Montagematerial für die Wand- </w:t>
      </w:r>
      <w:r w:rsidR="006510DF" w:rsidRPr="000E3705">
        <w:rPr>
          <w:rFonts w:ascii="Arial" w:hAnsi="Arial" w:cs="Arial"/>
          <w:sz w:val="20"/>
          <w:szCs w:val="20"/>
        </w:rPr>
        <w:t>bzw.M</w:t>
      </w:r>
      <w:r w:rsidR="007A7EB0" w:rsidRPr="000E3705">
        <w:rPr>
          <w:rFonts w:ascii="Arial" w:hAnsi="Arial" w:cs="Arial"/>
          <w:sz w:val="20"/>
          <w:szCs w:val="20"/>
        </w:rPr>
        <w:t>öbelanbringung</w:t>
      </w:r>
      <w:r w:rsidR="00241056">
        <w:rPr>
          <w:rFonts w:ascii="Arial" w:hAnsi="Arial" w:cs="Arial"/>
          <w:sz w:val="20"/>
          <w:szCs w:val="20"/>
        </w:rPr>
        <w:t>;</w:t>
      </w:r>
      <w:r w:rsidR="007A7EB0" w:rsidRPr="000E3705">
        <w:rPr>
          <w:rFonts w:ascii="Arial" w:hAnsi="Arial" w:cs="Arial"/>
          <w:sz w:val="20"/>
          <w:szCs w:val="20"/>
        </w:rPr>
        <w:t xml:space="preserve"> </w:t>
      </w:r>
    </w:p>
    <w:p w:rsidR="00BA6814" w:rsidRDefault="00BA6814" w:rsidP="006510DF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9072"/>
        </w:tabs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9E1696" w:rsidRPr="000E3705" w:rsidRDefault="009E1696" w:rsidP="006510DF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9072"/>
        </w:tabs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0E3705">
        <w:rPr>
          <w:rFonts w:ascii="Arial" w:hAnsi="Arial" w:cs="Arial"/>
          <w:sz w:val="20"/>
          <w:szCs w:val="20"/>
        </w:rPr>
        <w:t xml:space="preserve">Multimedia-Drahtlossystem mit Systemzubehör </w:t>
      </w:r>
      <w:r w:rsidR="00214A62" w:rsidRPr="000E3705">
        <w:rPr>
          <w:rFonts w:ascii="Arial" w:hAnsi="Arial" w:cs="Arial"/>
          <w:sz w:val="20"/>
          <w:szCs w:val="20"/>
        </w:rPr>
        <w:t>liefern und</w:t>
      </w:r>
      <w:r w:rsidR="006510DF" w:rsidRPr="000E3705">
        <w:rPr>
          <w:rFonts w:ascii="Arial" w:hAnsi="Arial" w:cs="Arial"/>
          <w:sz w:val="20"/>
          <w:szCs w:val="20"/>
        </w:rPr>
        <w:t xml:space="preserve"> </w:t>
      </w:r>
      <w:r w:rsidRPr="000E3705">
        <w:rPr>
          <w:rFonts w:ascii="Arial" w:hAnsi="Arial" w:cs="Arial"/>
          <w:sz w:val="20"/>
          <w:szCs w:val="20"/>
        </w:rPr>
        <w:t>betriebsbereit montieren.</w:t>
      </w:r>
    </w:p>
    <w:p w:rsidR="009E1696" w:rsidRPr="000E3705" w:rsidRDefault="009E1696" w:rsidP="009E1696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CD516C" w:rsidRPr="009E3B8C" w:rsidRDefault="00323B96" w:rsidP="009E3B8C">
      <w:pPr>
        <w:tabs>
          <w:tab w:val="left" w:pos="2421"/>
          <w:tab w:val="left" w:pos="3686"/>
          <w:tab w:val="left" w:pos="3861"/>
          <w:tab w:val="left" w:pos="4581"/>
          <w:tab w:val="left" w:pos="5301"/>
          <w:tab w:val="left" w:pos="6021"/>
          <w:tab w:val="left" w:pos="6741"/>
          <w:tab w:val="left" w:pos="8364"/>
        </w:tabs>
        <w:spacing w:after="0" w:line="240" w:lineRule="auto"/>
        <w:ind w:left="1134" w:right="1701"/>
        <w:rPr>
          <w:rFonts w:ascii="Arial" w:hAnsi="Arial" w:cs="Arial"/>
          <w:sz w:val="20"/>
          <w:szCs w:val="20"/>
          <w:lang w:val="en-US"/>
        </w:rPr>
      </w:pPr>
      <w:proofErr w:type="spellStart"/>
      <w:r w:rsidRPr="009E3B8C">
        <w:rPr>
          <w:rFonts w:ascii="Arial" w:hAnsi="Arial" w:cs="Arial"/>
          <w:sz w:val="20"/>
          <w:szCs w:val="20"/>
          <w:lang w:val="en-US"/>
        </w:rPr>
        <w:t>Fabrikat</w:t>
      </w:r>
      <w:proofErr w:type="spellEnd"/>
      <w:r w:rsidRPr="009E3B8C">
        <w:rPr>
          <w:rFonts w:ascii="Arial" w:hAnsi="Arial" w:cs="Arial"/>
          <w:sz w:val="20"/>
          <w:szCs w:val="20"/>
          <w:lang w:val="en-US"/>
        </w:rPr>
        <w:t xml:space="preserve"> der </w:t>
      </w:r>
      <w:proofErr w:type="spellStart"/>
      <w:r w:rsidRPr="009E3B8C">
        <w:rPr>
          <w:rFonts w:ascii="Arial" w:hAnsi="Arial" w:cs="Arial"/>
          <w:sz w:val="20"/>
          <w:szCs w:val="20"/>
          <w:lang w:val="en-US"/>
        </w:rPr>
        <w:t>Planung</w:t>
      </w:r>
      <w:proofErr w:type="spellEnd"/>
      <w:r w:rsidRPr="009E3B8C">
        <w:rPr>
          <w:rFonts w:ascii="Arial" w:hAnsi="Arial" w:cs="Arial"/>
          <w:sz w:val="20"/>
          <w:szCs w:val="20"/>
          <w:lang w:val="en-US"/>
        </w:rPr>
        <w:t xml:space="preserve">:  </w:t>
      </w:r>
      <w:r w:rsidR="009E3B8C" w:rsidRPr="009E3B8C">
        <w:rPr>
          <w:rFonts w:ascii="Arial" w:hAnsi="Arial" w:cs="Arial"/>
          <w:sz w:val="20"/>
          <w:szCs w:val="20"/>
          <w:lang w:val="en-US"/>
        </w:rPr>
        <w:tab/>
      </w:r>
      <w:r w:rsidRPr="009E3B8C">
        <w:rPr>
          <w:rFonts w:ascii="Arial" w:hAnsi="Arial" w:cs="Arial"/>
          <w:sz w:val="20"/>
          <w:szCs w:val="20"/>
          <w:lang w:val="en-US"/>
        </w:rPr>
        <w:t xml:space="preserve">Barco </w:t>
      </w:r>
      <w:proofErr w:type="spellStart"/>
      <w:r w:rsidR="009E3B8C" w:rsidRPr="000E3705">
        <w:rPr>
          <w:rFonts w:ascii="Arial" w:hAnsi="Arial" w:cs="Arial"/>
          <w:sz w:val="20"/>
          <w:szCs w:val="20"/>
          <w:lang w:val="en-US"/>
        </w:rPr>
        <w:t>ClickShare</w:t>
      </w:r>
      <w:proofErr w:type="spellEnd"/>
      <w:r w:rsidR="009E3B8C" w:rsidRPr="000E3705">
        <w:rPr>
          <w:rFonts w:ascii="Arial" w:hAnsi="Arial" w:cs="Arial"/>
          <w:sz w:val="20"/>
          <w:szCs w:val="20"/>
          <w:lang w:val="en-US"/>
        </w:rPr>
        <w:t xml:space="preserve"> CSE-800</w:t>
      </w:r>
      <w:r w:rsidR="00CD516C" w:rsidRPr="009E3B8C">
        <w:rPr>
          <w:rFonts w:ascii="Arial" w:hAnsi="Arial" w:cs="Arial"/>
          <w:sz w:val="20"/>
          <w:szCs w:val="20"/>
          <w:lang w:val="en-US"/>
        </w:rPr>
        <w:t>.</w:t>
      </w:r>
    </w:p>
    <w:p w:rsidR="00323B96" w:rsidRPr="000E3705" w:rsidRDefault="009E3B8C" w:rsidP="00CD516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8080"/>
        </w:tabs>
        <w:spacing w:after="0" w:line="240" w:lineRule="auto"/>
        <w:ind w:left="1134" w:right="141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CD516C" w:rsidRPr="000E3705">
        <w:rPr>
          <w:rFonts w:ascii="Arial" w:hAnsi="Arial" w:cs="Arial"/>
          <w:sz w:val="20"/>
          <w:szCs w:val="20"/>
          <w:lang w:val="en-US"/>
        </w:rPr>
        <w:tab/>
      </w:r>
      <w:r w:rsidR="00CD516C" w:rsidRPr="000E3705">
        <w:rPr>
          <w:rFonts w:ascii="Arial" w:hAnsi="Arial" w:cs="Arial"/>
          <w:sz w:val="20"/>
          <w:szCs w:val="20"/>
          <w:lang w:val="en-US"/>
        </w:rPr>
        <w:tab/>
      </w:r>
      <w:r w:rsidR="00CD516C" w:rsidRPr="000E3705">
        <w:rPr>
          <w:rFonts w:ascii="Arial" w:hAnsi="Arial" w:cs="Arial"/>
          <w:sz w:val="20"/>
          <w:szCs w:val="20"/>
          <w:lang w:val="en-US"/>
        </w:rPr>
        <w:tab/>
      </w:r>
      <w:r w:rsidR="00CD516C" w:rsidRPr="000E3705">
        <w:rPr>
          <w:rFonts w:ascii="Arial" w:hAnsi="Arial" w:cs="Arial"/>
          <w:sz w:val="20"/>
          <w:szCs w:val="20"/>
          <w:lang w:val="en-US"/>
        </w:rPr>
        <w:tab/>
      </w:r>
      <w:r w:rsidR="00CD516C" w:rsidRPr="000E3705">
        <w:rPr>
          <w:rFonts w:ascii="Arial" w:hAnsi="Arial" w:cs="Arial"/>
          <w:sz w:val="20"/>
          <w:szCs w:val="20"/>
          <w:lang w:val="en-US"/>
        </w:rPr>
        <w:tab/>
      </w:r>
      <w:r w:rsidR="00D405AA" w:rsidRPr="00323B96">
        <w:rPr>
          <w:rFonts w:ascii="Arial" w:hAnsi="Arial" w:cs="Arial"/>
          <w:sz w:val="20"/>
          <w:szCs w:val="20"/>
          <w:highlight w:val="yellow"/>
          <w:lang w:val="en-US"/>
        </w:rPr>
        <w:t>XX</w:t>
      </w:r>
      <w:r w:rsidR="00D405AA" w:rsidRPr="00323B96">
        <w:rPr>
          <w:rFonts w:ascii="Arial" w:hAnsi="Arial" w:cs="Arial"/>
          <w:sz w:val="20"/>
          <w:szCs w:val="20"/>
          <w:lang w:val="en-US"/>
        </w:rPr>
        <w:t xml:space="preserve"> St.</w:t>
      </w:r>
      <w:bookmarkStart w:id="0" w:name="_GoBack"/>
      <w:bookmarkEnd w:id="0"/>
    </w:p>
    <w:p w:rsidR="00BA6814" w:rsidRPr="00BA6814" w:rsidRDefault="00BA6814" w:rsidP="001003D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134" w:right="1701"/>
        <w:rPr>
          <w:rFonts w:ascii="Arial" w:hAnsi="Arial" w:cs="Arial"/>
          <w:sz w:val="20"/>
          <w:szCs w:val="20"/>
          <w:lang w:val="en-US"/>
        </w:rPr>
      </w:pPr>
    </w:p>
    <w:p w:rsidR="00E436C5" w:rsidRPr="009E3B8C" w:rsidRDefault="00323B96" w:rsidP="001003D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134" w:right="1701"/>
        <w:rPr>
          <w:rFonts w:ascii="Arial" w:hAnsi="Arial" w:cs="Arial"/>
          <w:sz w:val="20"/>
          <w:szCs w:val="20"/>
          <w:lang w:val="en-US"/>
        </w:rPr>
      </w:pPr>
      <w:r w:rsidRPr="009E3B8C">
        <w:rPr>
          <w:rFonts w:ascii="Arial" w:hAnsi="Arial" w:cs="Arial"/>
          <w:sz w:val="20"/>
          <w:szCs w:val="20"/>
          <w:lang w:val="en-US"/>
        </w:rPr>
        <w:t xml:space="preserve">Alternatives </w:t>
      </w:r>
      <w:proofErr w:type="spellStart"/>
      <w:r w:rsidRPr="009E3B8C">
        <w:rPr>
          <w:rFonts w:ascii="Arial" w:hAnsi="Arial" w:cs="Arial"/>
          <w:sz w:val="20"/>
          <w:szCs w:val="20"/>
          <w:lang w:val="en-US"/>
        </w:rPr>
        <w:t>Produkt</w:t>
      </w:r>
      <w:proofErr w:type="spellEnd"/>
      <w:r w:rsidRPr="009E3B8C">
        <w:rPr>
          <w:rFonts w:ascii="Arial" w:hAnsi="Arial" w:cs="Arial"/>
          <w:sz w:val="20"/>
          <w:szCs w:val="20"/>
          <w:lang w:val="en-US"/>
        </w:rPr>
        <w:t>:</w:t>
      </w:r>
    </w:p>
    <w:sectPr w:rsidR="00E436C5" w:rsidRPr="009E3B8C" w:rsidSect="00013197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D2" w:rsidRDefault="00C877D2" w:rsidP="00A13C18">
      <w:pPr>
        <w:spacing w:after="0" w:line="240" w:lineRule="auto"/>
      </w:pPr>
      <w:r>
        <w:separator/>
      </w:r>
    </w:p>
  </w:endnote>
  <w:endnote w:type="continuationSeparator" w:id="0">
    <w:p w:rsidR="00C877D2" w:rsidRDefault="00C877D2" w:rsidP="00A1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D2" w:rsidRDefault="00C877D2" w:rsidP="00A13C18">
      <w:pPr>
        <w:spacing w:after="0" w:line="240" w:lineRule="auto"/>
      </w:pPr>
      <w:r>
        <w:separator/>
      </w:r>
    </w:p>
  </w:footnote>
  <w:footnote w:type="continuationSeparator" w:id="0">
    <w:p w:rsidR="00C877D2" w:rsidRDefault="00C877D2" w:rsidP="00A13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96"/>
    <w:rsid w:val="00013197"/>
    <w:rsid w:val="00030A03"/>
    <w:rsid w:val="0005765F"/>
    <w:rsid w:val="00077EC6"/>
    <w:rsid w:val="00085AAE"/>
    <w:rsid w:val="000D10A4"/>
    <w:rsid w:val="000D2AD1"/>
    <w:rsid w:val="000D470B"/>
    <w:rsid w:val="000E2F4D"/>
    <w:rsid w:val="000E3705"/>
    <w:rsid w:val="000F38FD"/>
    <w:rsid w:val="001003DA"/>
    <w:rsid w:val="001117DB"/>
    <w:rsid w:val="00171CCF"/>
    <w:rsid w:val="001A72A4"/>
    <w:rsid w:val="001E4686"/>
    <w:rsid w:val="001E64B4"/>
    <w:rsid w:val="00214A62"/>
    <w:rsid w:val="0022229E"/>
    <w:rsid w:val="00231FBB"/>
    <w:rsid w:val="00241056"/>
    <w:rsid w:val="00256C59"/>
    <w:rsid w:val="00257E33"/>
    <w:rsid w:val="00266036"/>
    <w:rsid w:val="00270EEF"/>
    <w:rsid w:val="00276552"/>
    <w:rsid w:val="00323B96"/>
    <w:rsid w:val="0033024D"/>
    <w:rsid w:val="003609F0"/>
    <w:rsid w:val="003A18ED"/>
    <w:rsid w:val="003B475C"/>
    <w:rsid w:val="003E0E20"/>
    <w:rsid w:val="003E2424"/>
    <w:rsid w:val="004444A0"/>
    <w:rsid w:val="004513AB"/>
    <w:rsid w:val="0045372D"/>
    <w:rsid w:val="004F7697"/>
    <w:rsid w:val="00524EA0"/>
    <w:rsid w:val="00525E4C"/>
    <w:rsid w:val="00551F57"/>
    <w:rsid w:val="0055268D"/>
    <w:rsid w:val="0057502D"/>
    <w:rsid w:val="005962DB"/>
    <w:rsid w:val="005B228D"/>
    <w:rsid w:val="005C4487"/>
    <w:rsid w:val="005D63FD"/>
    <w:rsid w:val="005E6018"/>
    <w:rsid w:val="005F72B3"/>
    <w:rsid w:val="0060294F"/>
    <w:rsid w:val="006510DF"/>
    <w:rsid w:val="00656D00"/>
    <w:rsid w:val="0066362C"/>
    <w:rsid w:val="006D3F5F"/>
    <w:rsid w:val="00714B0C"/>
    <w:rsid w:val="0077329E"/>
    <w:rsid w:val="0078308E"/>
    <w:rsid w:val="00783377"/>
    <w:rsid w:val="00790703"/>
    <w:rsid w:val="007A7EB0"/>
    <w:rsid w:val="007B1167"/>
    <w:rsid w:val="00834616"/>
    <w:rsid w:val="00885E42"/>
    <w:rsid w:val="008B08B2"/>
    <w:rsid w:val="008B68EF"/>
    <w:rsid w:val="008D7163"/>
    <w:rsid w:val="00981B85"/>
    <w:rsid w:val="00985471"/>
    <w:rsid w:val="009A61D5"/>
    <w:rsid w:val="009C61D4"/>
    <w:rsid w:val="009D2789"/>
    <w:rsid w:val="009E1696"/>
    <w:rsid w:val="009E3B8C"/>
    <w:rsid w:val="00A13C18"/>
    <w:rsid w:val="00A15D02"/>
    <w:rsid w:val="00A810D5"/>
    <w:rsid w:val="00AA0EEC"/>
    <w:rsid w:val="00AB6E7F"/>
    <w:rsid w:val="00AF29FD"/>
    <w:rsid w:val="00AF3899"/>
    <w:rsid w:val="00B03A1F"/>
    <w:rsid w:val="00B06899"/>
    <w:rsid w:val="00B25F4A"/>
    <w:rsid w:val="00B43431"/>
    <w:rsid w:val="00B55819"/>
    <w:rsid w:val="00B561E6"/>
    <w:rsid w:val="00BA6814"/>
    <w:rsid w:val="00BB769D"/>
    <w:rsid w:val="00BD6CA9"/>
    <w:rsid w:val="00BF1493"/>
    <w:rsid w:val="00C1497C"/>
    <w:rsid w:val="00C45315"/>
    <w:rsid w:val="00C877D2"/>
    <w:rsid w:val="00CA03E9"/>
    <w:rsid w:val="00CD516C"/>
    <w:rsid w:val="00D405AA"/>
    <w:rsid w:val="00D54A6B"/>
    <w:rsid w:val="00D875AE"/>
    <w:rsid w:val="00E41B5A"/>
    <w:rsid w:val="00E436C5"/>
    <w:rsid w:val="00E55C11"/>
    <w:rsid w:val="00E76A48"/>
    <w:rsid w:val="00ED02C1"/>
    <w:rsid w:val="00EE05DA"/>
    <w:rsid w:val="00F05D3B"/>
    <w:rsid w:val="00F06DE3"/>
    <w:rsid w:val="00F15340"/>
    <w:rsid w:val="00F7482E"/>
    <w:rsid w:val="00FB014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9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10">
    <w:name w:val="BOLD10"/>
    <w:uiPriority w:val="99"/>
    <w:rsid w:val="009E1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  <w:style w:type="paragraph" w:styleId="ListBullet2">
    <w:name w:val="List Bullet 2"/>
    <w:basedOn w:val="Normal"/>
    <w:autoRedefine/>
    <w:rsid w:val="000E3705"/>
    <w:pPr>
      <w:widowControl/>
      <w:tabs>
        <w:tab w:val="left" w:pos="3686"/>
      </w:tabs>
      <w:autoSpaceDE/>
      <w:autoSpaceDN/>
      <w:adjustRightInd/>
      <w:spacing w:after="0" w:line="240" w:lineRule="auto"/>
      <w:ind w:left="1134" w:right="-99"/>
    </w:pPr>
    <w:rPr>
      <w:rFonts w:ascii="Arial" w:eastAsia="Times New Roman" w:hAnsi="Arial" w:cs="Arial"/>
      <w:sz w:val="20"/>
      <w:szCs w:val="18"/>
      <w:lang w:eastAsia="en-US"/>
    </w:rPr>
  </w:style>
  <w:style w:type="paragraph" w:styleId="Footer">
    <w:name w:val="footer"/>
    <w:basedOn w:val="Normal"/>
    <w:link w:val="FooterChar"/>
    <w:rsid w:val="00F7482E"/>
    <w:pPr>
      <w:widowControl/>
      <w:tabs>
        <w:tab w:val="center" w:pos="4320"/>
        <w:tab w:val="right" w:pos="8640"/>
      </w:tabs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748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4A"/>
    <w:rPr>
      <w:rFonts w:ascii="Tahoma" w:eastAsiaTheme="minorEastAsia" w:hAnsi="Tahoma" w:cs="Tahoma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25F4A"/>
    <w:pPr>
      <w:spacing w:after="0" w:line="240" w:lineRule="auto"/>
    </w:pPr>
    <w:rPr>
      <w:rFonts w:ascii="Calibri" w:eastAsiaTheme="minorEastAsia" w:hAnsi="Calibri" w:cs="Calibri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E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686"/>
    <w:rPr>
      <w:rFonts w:ascii="Calibri" w:eastAsiaTheme="minorEastAsia" w:hAnsi="Calibri" w:cs="Calibri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686"/>
    <w:rPr>
      <w:rFonts w:ascii="Calibri" w:eastAsiaTheme="minorEastAsia" w:hAnsi="Calibri" w:cs="Calibri"/>
      <w:b/>
      <w:bCs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A1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18"/>
    <w:rPr>
      <w:rFonts w:ascii="Calibri" w:eastAsiaTheme="minorEastAsia" w:hAnsi="Calibri" w:cs="Calibri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9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10">
    <w:name w:val="BOLD10"/>
    <w:uiPriority w:val="99"/>
    <w:rsid w:val="009E1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  <w:style w:type="paragraph" w:styleId="ListBullet2">
    <w:name w:val="List Bullet 2"/>
    <w:basedOn w:val="Normal"/>
    <w:autoRedefine/>
    <w:rsid w:val="000E3705"/>
    <w:pPr>
      <w:widowControl/>
      <w:tabs>
        <w:tab w:val="left" w:pos="3686"/>
      </w:tabs>
      <w:autoSpaceDE/>
      <w:autoSpaceDN/>
      <w:adjustRightInd/>
      <w:spacing w:after="0" w:line="240" w:lineRule="auto"/>
      <w:ind w:left="1134" w:right="-99"/>
    </w:pPr>
    <w:rPr>
      <w:rFonts w:ascii="Arial" w:eastAsia="Times New Roman" w:hAnsi="Arial" w:cs="Arial"/>
      <w:sz w:val="20"/>
      <w:szCs w:val="18"/>
      <w:lang w:eastAsia="en-US"/>
    </w:rPr>
  </w:style>
  <w:style w:type="paragraph" w:styleId="Footer">
    <w:name w:val="footer"/>
    <w:basedOn w:val="Normal"/>
    <w:link w:val="FooterChar"/>
    <w:rsid w:val="00F7482E"/>
    <w:pPr>
      <w:widowControl/>
      <w:tabs>
        <w:tab w:val="center" w:pos="4320"/>
        <w:tab w:val="right" w:pos="8640"/>
      </w:tabs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748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4A"/>
    <w:rPr>
      <w:rFonts w:ascii="Tahoma" w:eastAsiaTheme="minorEastAsia" w:hAnsi="Tahoma" w:cs="Tahoma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25F4A"/>
    <w:pPr>
      <w:spacing w:after="0" w:line="240" w:lineRule="auto"/>
    </w:pPr>
    <w:rPr>
      <w:rFonts w:ascii="Calibri" w:eastAsiaTheme="minorEastAsia" w:hAnsi="Calibri" w:cs="Calibri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E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686"/>
    <w:rPr>
      <w:rFonts w:ascii="Calibri" w:eastAsiaTheme="minorEastAsia" w:hAnsi="Calibri" w:cs="Calibri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686"/>
    <w:rPr>
      <w:rFonts w:ascii="Calibri" w:eastAsiaTheme="minorEastAsia" w:hAnsi="Calibri" w:cs="Calibri"/>
      <w:b/>
      <w:bCs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A1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18"/>
    <w:rPr>
      <w:rFonts w:ascii="Calibri" w:eastAsiaTheme="minorEastAsia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94D4-670B-47FC-82F1-C08856DD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Barco Control Rooms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Weber</dc:creator>
  <cp:lastModifiedBy>Weber, Thomas</cp:lastModifiedBy>
  <cp:revision>3</cp:revision>
  <dcterms:created xsi:type="dcterms:W3CDTF">2018-05-22T19:34:00Z</dcterms:created>
  <dcterms:modified xsi:type="dcterms:W3CDTF">2018-08-10T13:54:00Z</dcterms:modified>
</cp:coreProperties>
</file>